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DA1C9A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Pinon Hills</w:t>
      </w:r>
    </w:p>
    <w:p w:rsidR="00DA1C9A" w:rsidRDefault="00DA1C9A">
      <w:pPr>
        <w:rPr>
          <w:rFonts w:ascii="Californian FB" w:hAnsi="Californian FB"/>
          <w:b/>
          <w:sz w:val="40"/>
          <w:szCs w:val="40"/>
        </w:rPr>
      </w:pPr>
      <w:r>
        <w:rPr>
          <w:rFonts w:ascii="Californian FB" w:hAnsi="Californian FB"/>
          <w:b/>
          <w:sz w:val="40"/>
          <w:szCs w:val="40"/>
        </w:rPr>
        <w:t>1</w:t>
      </w:r>
      <w:r w:rsidRPr="00DA1C9A">
        <w:rPr>
          <w:rFonts w:ascii="Californian FB" w:hAnsi="Californian FB"/>
          <w:b/>
          <w:sz w:val="40"/>
          <w:szCs w:val="40"/>
          <w:vertAlign w:val="superscript"/>
        </w:rPr>
        <w:t>st</w:t>
      </w:r>
      <w:r>
        <w:rPr>
          <w:rFonts w:ascii="Californian FB" w:hAnsi="Californian FB"/>
          <w:b/>
          <w:sz w:val="40"/>
          <w:szCs w:val="40"/>
        </w:rPr>
        <w:t xml:space="preserve"> and 2</w:t>
      </w:r>
      <w:r w:rsidRPr="00DA1C9A">
        <w:rPr>
          <w:rFonts w:ascii="Californian FB" w:hAnsi="Californian FB"/>
          <w:b/>
          <w:sz w:val="40"/>
          <w:szCs w:val="40"/>
          <w:vertAlign w:val="superscript"/>
        </w:rPr>
        <w:t>nd</w:t>
      </w:r>
      <w:r>
        <w:rPr>
          <w:rFonts w:ascii="Californian FB" w:hAnsi="Californian FB"/>
          <w:b/>
          <w:sz w:val="40"/>
          <w:szCs w:val="40"/>
        </w:rPr>
        <w:t xml:space="preserve"> Quarters Combined</w:t>
      </w:r>
    </w:p>
    <w:p w:rsidR="00DA1C9A" w:rsidRDefault="00DA1C9A">
      <w:pPr>
        <w:rPr>
          <w:rFonts w:ascii="Californian FB" w:hAnsi="Californian FB"/>
          <w:b/>
          <w:sz w:val="40"/>
          <w:szCs w:val="40"/>
        </w:rPr>
      </w:pPr>
    </w:p>
    <w:p w:rsidR="00DA1C9A" w:rsidRPr="00DA1C9A" w:rsidRDefault="00DA1C9A">
      <w:pPr>
        <w:rPr>
          <w:rFonts w:ascii="Californian FB" w:hAnsi="Californian FB"/>
          <w:b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208958A6" wp14:editId="2925DEA7">
            <wp:extent cx="9077325" cy="59436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A1C9A" w:rsidRPr="00DA1C9A" w:rsidSect="00DA1C9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9A"/>
    <w:rsid w:val="00206930"/>
    <w:rsid w:val="00DA1C9A"/>
    <w:rsid w:val="00D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5F6AD-46E8-4D4A-B546-428C8317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40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6</c:v>
                </c:pt>
                <c:pt idx="6">
                  <c:v>7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5</c:v>
                </c:pt>
                <c:pt idx="11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16048840"/>
        <c:axId val="416048448"/>
        <c:axId val="0"/>
      </c:bar3DChart>
      <c:catAx>
        <c:axId val="416048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6048448"/>
        <c:crosses val="autoZero"/>
        <c:auto val="1"/>
        <c:lblAlgn val="ctr"/>
        <c:lblOffset val="100"/>
        <c:noMultiLvlLbl val="0"/>
      </c:catAx>
      <c:valAx>
        <c:axId val="416048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16048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0.16369</cdr:x>
      <cdr:y>0.25801</cdr:y>
    </cdr:from>
    <cdr:to>
      <cdr:x>0.57922</cdr:x>
      <cdr:y>0.29968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1533525"/>
          <a:ext cx="3771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2,008 </a:t>
          </a:r>
          <a:r>
            <a:rPr lang="en-US" sz="1100" i="1"/>
            <a:t>- average Year</a:t>
          </a:r>
          <a:r>
            <a:rPr lang="en-US" sz="1100" i="1" baseline="0"/>
            <a:t> Built </a:t>
          </a:r>
          <a:r>
            <a:rPr lang="en-US" sz="1100" b="1" i="1" baseline="0"/>
            <a:t>2008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0.31891</cdr:y>
    </cdr:from>
    <cdr:to>
      <cdr:x>0.53515</cdr:x>
      <cdr:y>0.36058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1895475"/>
          <a:ext cx="3381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2,209 </a:t>
          </a:r>
          <a:r>
            <a:rPr lang="en-US" sz="1100" i="1"/>
            <a:t>- Average Year Built </a:t>
          </a:r>
          <a:r>
            <a:rPr lang="en-US" sz="1100" b="1" i="1"/>
            <a:t>1993</a:t>
          </a:r>
        </a:p>
      </cdr:txBody>
    </cdr:sp>
  </cdr:relSizeAnchor>
  <cdr:relSizeAnchor xmlns:cdr="http://schemas.openxmlformats.org/drawingml/2006/chartDrawing">
    <cdr:from>
      <cdr:x>0.16264</cdr:x>
      <cdr:y>0.37981</cdr:y>
    </cdr:from>
    <cdr:to>
      <cdr:x>0.53095</cdr:x>
      <cdr:y>0.42308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2257425"/>
          <a:ext cx="33432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2,626</a:t>
          </a:r>
          <a:r>
            <a:rPr lang="en-US" sz="1100" i="1" baseline="0"/>
            <a:t> - Average Year Built </a:t>
          </a:r>
          <a:r>
            <a:rPr lang="en-US" sz="1100" b="1" i="1" baseline="0"/>
            <a:t>2002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0.44391</cdr:y>
    </cdr:from>
    <cdr:to>
      <cdr:x>0.52676</cdr:x>
      <cdr:y>0.48397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2638425"/>
          <a:ext cx="33051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2,055</a:t>
          </a:r>
          <a:r>
            <a:rPr lang="en-US" sz="1100" i="1" baseline="0"/>
            <a:t> - Average Year Buily </a:t>
          </a:r>
          <a:r>
            <a:rPr lang="en-US" sz="1100" b="1" i="1" baseline="0"/>
            <a:t>1993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0.50641</cdr:y>
    </cdr:from>
    <cdr:to>
      <cdr:x>0.52991</cdr:x>
      <cdr:y>0.54647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009900"/>
          <a:ext cx="33337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2,056</a:t>
          </a:r>
          <a:r>
            <a:rPr lang="en-US" sz="1100" i="1"/>
            <a:t> - Average Year Built</a:t>
          </a:r>
          <a:r>
            <a:rPr lang="en-US" sz="1100" i="1" baseline="0"/>
            <a:t> </a:t>
          </a:r>
          <a:r>
            <a:rPr lang="en-US" sz="1100" b="1" i="1" baseline="0"/>
            <a:t>2002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0.56571</cdr:y>
    </cdr:from>
    <cdr:to>
      <cdr:x>0.50892</cdr:x>
      <cdr:y>0.61058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3362325"/>
          <a:ext cx="31432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</a:t>
          </a:r>
          <a:r>
            <a:rPr lang="en-US" sz="1100" i="1" baseline="0"/>
            <a:t> SqFt </a:t>
          </a:r>
          <a:r>
            <a:rPr lang="en-US" sz="1100" b="1" i="1" baseline="0"/>
            <a:t>1,979</a:t>
          </a:r>
          <a:r>
            <a:rPr lang="en-US" sz="1100" i="1" baseline="0"/>
            <a:t> - Average Year Built </a:t>
          </a:r>
          <a:r>
            <a:rPr lang="en-US" sz="1100" b="1" i="1" baseline="0"/>
            <a:t>1982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0.62981</cdr:y>
    </cdr:from>
    <cdr:to>
      <cdr:x>0.53725</cdr:x>
      <cdr:y>0.67147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743325"/>
          <a:ext cx="34004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1,677</a:t>
          </a:r>
          <a:r>
            <a:rPr lang="en-US" sz="1100" b="1" i="1" baseline="0"/>
            <a:t> </a:t>
          </a:r>
          <a:r>
            <a:rPr lang="en-US" sz="1100" i="1" baseline="0"/>
            <a:t>- Average Year Built </a:t>
          </a:r>
          <a:r>
            <a:rPr lang="en-US" sz="1100" b="1" i="1" baseline="0"/>
            <a:t>1993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0.69071</cdr:y>
    </cdr:from>
    <cdr:to>
      <cdr:x>0.5362</cdr:x>
      <cdr:y>0.73237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76375" y="4105275"/>
          <a:ext cx="33909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1,408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0.16264</cdr:x>
      <cdr:y>0.75321</cdr:y>
    </cdr:from>
    <cdr:to>
      <cdr:x>0.56243</cdr:x>
      <cdr:y>0.79647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4476750"/>
          <a:ext cx="36290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1,378</a:t>
          </a:r>
          <a:r>
            <a:rPr lang="en-US" sz="1100" i="1"/>
            <a:t> - Average Year Built </a:t>
          </a:r>
          <a:r>
            <a:rPr lang="en-US" sz="1100" b="1" i="1"/>
            <a:t>1991</a:t>
          </a:r>
        </a:p>
      </cdr:txBody>
    </cdr:sp>
  </cdr:relSizeAnchor>
  <cdr:relSizeAnchor xmlns:cdr="http://schemas.openxmlformats.org/drawingml/2006/chartDrawing">
    <cdr:from>
      <cdr:x>0.16369</cdr:x>
      <cdr:y>0.81571</cdr:y>
    </cdr:from>
    <cdr:to>
      <cdr:x>0.55089</cdr:x>
      <cdr:y>0.85897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848225"/>
          <a:ext cx="35147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1,347</a:t>
          </a:r>
          <a:r>
            <a:rPr lang="en-US" sz="1100" i="1"/>
            <a:t> - Average Year Built </a:t>
          </a:r>
          <a:r>
            <a:rPr lang="en-US" sz="1100" b="1" i="1"/>
            <a:t>1973</a:t>
          </a:r>
        </a:p>
      </cdr:txBody>
    </cdr:sp>
  </cdr:relSizeAnchor>
  <cdr:relSizeAnchor xmlns:cdr="http://schemas.openxmlformats.org/drawingml/2006/chartDrawing">
    <cdr:from>
      <cdr:x>0.16264</cdr:x>
      <cdr:y>0.8766</cdr:y>
    </cdr:from>
    <cdr:to>
      <cdr:x>0.54984</cdr:x>
      <cdr:y>0.92147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5210175"/>
          <a:ext cx="35147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1,148 </a:t>
          </a:r>
          <a:r>
            <a:rPr lang="en-US" sz="1100" i="1" baseline="0"/>
            <a:t>- Average Year Built </a:t>
          </a:r>
          <a:r>
            <a:rPr lang="en-US" sz="1100" b="1" i="1" baseline="0"/>
            <a:t>1962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0.16264</cdr:x>
      <cdr:y>0.9375</cdr:y>
    </cdr:from>
    <cdr:to>
      <cdr:x>0.55194</cdr:x>
      <cdr:y>0.98397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76375" y="5572125"/>
          <a:ext cx="35337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</a:t>
          </a:r>
          <a:r>
            <a:rPr lang="en-US" sz="1100" b="1" i="1"/>
            <a:t> 960 </a:t>
          </a:r>
          <a:r>
            <a:rPr lang="en-US" sz="1100" i="1"/>
            <a:t>- Year</a:t>
          </a:r>
          <a:r>
            <a:rPr lang="en-US" sz="1100" i="1" baseline="0"/>
            <a:t> Built </a:t>
          </a:r>
          <a:r>
            <a:rPr lang="en-US" sz="1100" b="1" i="1" baseline="0"/>
            <a:t>1945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2017-08-08T17:16:00Z</dcterms:created>
  <dcterms:modified xsi:type="dcterms:W3CDTF">2017-08-08T17:30:00Z</dcterms:modified>
</cp:coreProperties>
</file>